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806ACF" w:rsidP="00806ACF" w14:paraId="352DAE7E" w14:textId="77777777">
      <w:pPr>
        <w:spacing w:after="0" w:line="480" w:lineRule="auto"/>
        <w:contextualSpacing/>
        <w:rPr>
          <w:rFonts w:ascii="Times New Roman" w:hAnsi="Times New Roman" w:cs="Times New Roman"/>
          <w:sz w:val="24"/>
          <w:szCs w:val="24"/>
        </w:rPr>
      </w:pPr>
    </w:p>
    <w:p w:rsidR="00806ACF" w:rsidP="00806ACF" w14:paraId="758D7F0D" w14:textId="77777777">
      <w:pPr>
        <w:spacing w:after="0" w:line="480" w:lineRule="auto"/>
        <w:contextualSpacing/>
        <w:rPr>
          <w:rFonts w:ascii="Times New Roman" w:hAnsi="Times New Roman" w:cs="Times New Roman"/>
          <w:sz w:val="24"/>
          <w:szCs w:val="24"/>
        </w:rPr>
      </w:pPr>
    </w:p>
    <w:p w:rsidR="00806ACF" w:rsidP="00806ACF" w14:paraId="5B1DC498" w14:textId="77777777">
      <w:pPr>
        <w:spacing w:after="0" w:line="480" w:lineRule="auto"/>
        <w:contextualSpacing/>
        <w:rPr>
          <w:rFonts w:ascii="Times New Roman" w:hAnsi="Times New Roman" w:cs="Times New Roman"/>
          <w:sz w:val="24"/>
          <w:szCs w:val="24"/>
        </w:rPr>
      </w:pPr>
    </w:p>
    <w:p w:rsidR="00806ACF" w:rsidP="00806ACF" w14:paraId="0485C942" w14:textId="77777777">
      <w:pPr>
        <w:spacing w:after="0" w:line="480" w:lineRule="auto"/>
        <w:contextualSpacing/>
        <w:rPr>
          <w:rFonts w:ascii="Times New Roman" w:hAnsi="Times New Roman" w:cs="Times New Roman"/>
          <w:sz w:val="24"/>
          <w:szCs w:val="24"/>
        </w:rPr>
      </w:pPr>
    </w:p>
    <w:p w:rsidR="00806ACF" w:rsidP="00806ACF" w14:paraId="166C1CF8" w14:textId="77777777">
      <w:pPr>
        <w:spacing w:after="0" w:line="480" w:lineRule="auto"/>
        <w:contextualSpacing/>
        <w:rPr>
          <w:rFonts w:ascii="Times New Roman" w:hAnsi="Times New Roman" w:cs="Times New Roman"/>
          <w:sz w:val="24"/>
          <w:szCs w:val="24"/>
        </w:rPr>
      </w:pPr>
    </w:p>
    <w:p w:rsidR="00721B47" w:rsidRPr="00721B47" w:rsidP="00721B47" w14:paraId="46E9BE5E" w14:textId="77777777">
      <w:pPr>
        <w:spacing w:after="0" w:line="480" w:lineRule="auto"/>
        <w:contextualSpacing/>
        <w:jc w:val="center"/>
        <w:rPr>
          <w:rFonts w:ascii="Times New Roman" w:hAnsi="Times New Roman" w:cs="Times New Roman"/>
          <w:sz w:val="24"/>
          <w:szCs w:val="24"/>
        </w:rPr>
      </w:pPr>
      <w:r w:rsidRPr="00721B47">
        <w:rPr>
          <w:rFonts w:ascii="Times New Roman" w:hAnsi="Times New Roman" w:cs="Times New Roman"/>
          <w:sz w:val="24"/>
          <w:szCs w:val="24"/>
        </w:rPr>
        <w:t>HR Proposal</w:t>
      </w:r>
    </w:p>
    <w:p w:rsidR="00721B47" w:rsidRPr="00721B47" w:rsidP="00721B47" w14:paraId="10390055" w14:textId="77777777">
      <w:pPr>
        <w:spacing w:after="0" w:line="480" w:lineRule="auto"/>
        <w:contextualSpacing/>
        <w:jc w:val="center"/>
        <w:rPr>
          <w:rFonts w:ascii="Times New Roman" w:hAnsi="Times New Roman" w:cs="Times New Roman"/>
          <w:sz w:val="24"/>
          <w:szCs w:val="24"/>
        </w:rPr>
      </w:pPr>
      <w:r w:rsidRPr="00721B47">
        <w:rPr>
          <w:rFonts w:ascii="Times New Roman" w:hAnsi="Times New Roman" w:cs="Times New Roman"/>
          <w:sz w:val="24"/>
          <w:szCs w:val="24"/>
        </w:rPr>
        <w:t>Student’s Name</w:t>
      </w:r>
    </w:p>
    <w:p w:rsidR="00721B47" w:rsidRPr="00721B47" w:rsidP="00721B47" w14:paraId="75CE6ABB" w14:textId="77777777">
      <w:pPr>
        <w:spacing w:after="0" w:line="480" w:lineRule="auto"/>
        <w:contextualSpacing/>
        <w:jc w:val="center"/>
        <w:rPr>
          <w:rFonts w:ascii="Times New Roman" w:hAnsi="Times New Roman" w:cs="Times New Roman"/>
          <w:sz w:val="24"/>
          <w:szCs w:val="24"/>
        </w:rPr>
      </w:pPr>
      <w:r w:rsidRPr="00721B47">
        <w:rPr>
          <w:rFonts w:ascii="Times New Roman" w:hAnsi="Times New Roman" w:cs="Times New Roman"/>
          <w:sz w:val="24"/>
          <w:szCs w:val="24"/>
        </w:rPr>
        <w:t>Institutional Affiliation</w:t>
      </w:r>
    </w:p>
    <w:p w:rsidR="00721B47" w:rsidRPr="00721B47" w:rsidP="00721B47" w14:paraId="0AE18E6F" w14:textId="77777777">
      <w:pPr>
        <w:spacing w:after="0" w:line="480" w:lineRule="auto"/>
        <w:contextualSpacing/>
        <w:jc w:val="center"/>
        <w:rPr>
          <w:rFonts w:ascii="Times New Roman" w:hAnsi="Times New Roman" w:cs="Times New Roman"/>
          <w:sz w:val="24"/>
          <w:szCs w:val="24"/>
        </w:rPr>
      </w:pPr>
      <w:r w:rsidRPr="00721B47">
        <w:rPr>
          <w:rFonts w:ascii="Times New Roman" w:hAnsi="Times New Roman" w:cs="Times New Roman"/>
          <w:sz w:val="24"/>
          <w:szCs w:val="24"/>
        </w:rPr>
        <w:t>Date</w:t>
      </w:r>
    </w:p>
    <w:p w:rsidR="00806ACF" w:rsidP="00806ACF" w14:paraId="3633CE54" w14:textId="77777777">
      <w:pPr>
        <w:spacing w:after="0" w:line="480" w:lineRule="auto"/>
        <w:contextualSpacing/>
        <w:rPr>
          <w:rFonts w:ascii="Times New Roman" w:hAnsi="Times New Roman" w:cs="Times New Roman"/>
          <w:sz w:val="24"/>
          <w:szCs w:val="24"/>
        </w:rPr>
      </w:pPr>
    </w:p>
    <w:p w:rsidR="00806ACF" w:rsidP="00806ACF" w14:paraId="3781BC56" w14:textId="77777777">
      <w:pPr>
        <w:spacing w:after="0" w:line="480" w:lineRule="auto"/>
        <w:contextualSpacing/>
        <w:rPr>
          <w:rFonts w:ascii="Times New Roman" w:hAnsi="Times New Roman" w:cs="Times New Roman"/>
          <w:sz w:val="24"/>
          <w:szCs w:val="24"/>
        </w:rPr>
      </w:pPr>
    </w:p>
    <w:p w:rsidR="00806ACF" w:rsidP="00806ACF" w14:paraId="679BAB3A" w14:textId="77777777">
      <w:pPr>
        <w:spacing w:after="0" w:line="480" w:lineRule="auto"/>
        <w:contextualSpacing/>
        <w:rPr>
          <w:rFonts w:ascii="Times New Roman" w:hAnsi="Times New Roman" w:cs="Times New Roman"/>
          <w:sz w:val="24"/>
          <w:szCs w:val="24"/>
        </w:rPr>
      </w:pPr>
    </w:p>
    <w:p w:rsidR="00806ACF" w:rsidP="00806ACF" w14:paraId="049D2BC8" w14:textId="77777777">
      <w:pPr>
        <w:spacing w:after="0" w:line="480" w:lineRule="auto"/>
        <w:contextualSpacing/>
        <w:rPr>
          <w:rFonts w:ascii="Times New Roman" w:hAnsi="Times New Roman" w:cs="Times New Roman"/>
          <w:sz w:val="24"/>
          <w:szCs w:val="24"/>
        </w:rPr>
      </w:pPr>
    </w:p>
    <w:p w:rsidR="00806ACF" w:rsidP="00806ACF" w14:paraId="0977491A" w14:textId="77777777">
      <w:pPr>
        <w:spacing w:after="0" w:line="480" w:lineRule="auto"/>
        <w:contextualSpacing/>
        <w:rPr>
          <w:rFonts w:ascii="Times New Roman" w:hAnsi="Times New Roman" w:cs="Times New Roman"/>
          <w:sz w:val="24"/>
          <w:szCs w:val="24"/>
        </w:rPr>
      </w:pPr>
    </w:p>
    <w:p w:rsidR="00806ACF" w:rsidP="00806ACF" w14:paraId="5B3290FA" w14:textId="77777777">
      <w:pPr>
        <w:spacing w:after="0" w:line="480" w:lineRule="auto"/>
        <w:contextualSpacing/>
        <w:rPr>
          <w:rFonts w:ascii="Times New Roman" w:hAnsi="Times New Roman" w:cs="Times New Roman"/>
          <w:sz w:val="24"/>
          <w:szCs w:val="24"/>
        </w:rPr>
      </w:pPr>
    </w:p>
    <w:p w:rsidR="00806ACF" w:rsidP="00806ACF" w14:paraId="559AAAAF" w14:textId="77777777">
      <w:pPr>
        <w:spacing w:after="0" w:line="480" w:lineRule="auto"/>
        <w:contextualSpacing/>
        <w:rPr>
          <w:rFonts w:ascii="Times New Roman" w:hAnsi="Times New Roman" w:cs="Times New Roman"/>
          <w:sz w:val="24"/>
          <w:szCs w:val="24"/>
        </w:rPr>
      </w:pPr>
    </w:p>
    <w:p w:rsidR="00806ACF" w:rsidP="00806ACF" w14:paraId="017F5045" w14:textId="77777777">
      <w:pPr>
        <w:spacing w:after="0" w:line="480" w:lineRule="auto"/>
        <w:contextualSpacing/>
        <w:rPr>
          <w:rFonts w:ascii="Times New Roman" w:hAnsi="Times New Roman" w:cs="Times New Roman"/>
          <w:sz w:val="24"/>
          <w:szCs w:val="24"/>
        </w:rPr>
      </w:pPr>
    </w:p>
    <w:p w:rsidR="00806ACF" w:rsidP="00806ACF" w14:paraId="38781E61" w14:textId="77777777">
      <w:pPr>
        <w:spacing w:after="0" w:line="480" w:lineRule="auto"/>
        <w:contextualSpacing/>
        <w:rPr>
          <w:rFonts w:ascii="Times New Roman" w:hAnsi="Times New Roman" w:cs="Times New Roman"/>
          <w:sz w:val="24"/>
          <w:szCs w:val="24"/>
        </w:rPr>
      </w:pPr>
    </w:p>
    <w:p w:rsidR="00806ACF" w:rsidP="00806ACF" w14:paraId="67F88AC4" w14:textId="77777777">
      <w:pPr>
        <w:spacing w:after="0" w:line="480" w:lineRule="auto"/>
        <w:contextualSpacing/>
        <w:rPr>
          <w:rFonts w:ascii="Times New Roman" w:hAnsi="Times New Roman" w:cs="Times New Roman"/>
          <w:sz w:val="24"/>
          <w:szCs w:val="24"/>
        </w:rPr>
      </w:pPr>
    </w:p>
    <w:p w:rsidR="00806ACF" w:rsidP="00806ACF" w14:paraId="57905C3F" w14:textId="77777777">
      <w:pPr>
        <w:spacing w:after="0" w:line="480" w:lineRule="auto"/>
        <w:contextualSpacing/>
        <w:rPr>
          <w:rFonts w:ascii="Times New Roman" w:hAnsi="Times New Roman" w:cs="Times New Roman"/>
          <w:sz w:val="24"/>
          <w:szCs w:val="24"/>
        </w:rPr>
      </w:pPr>
    </w:p>
    <w:p w:rsidR="00806ACF" w:rsidP="00806ACF" w14:paraId="3DD75D53" w14:textId="77777777">
      <w:pPr>
        <w:spacing w:after="0" w:line="480" w:lineRule="auto"/>
        <w:contextualSpacing/>
        <w:rPr>
          <w:rFonts w:ascii="Times New Roman" w:hAnsi="Times New Roman" w:cs="Times New Roman"/>
          <w:sz w:val="24"/>
          <w:szCs w:val="24"/>
        </w:rPr>
      </w:pPr>
    </w:p>
    <w:p w:rsidR="00806ACF" w:rsidP="00806ACF" w14:paraId="223C0B81" w14:textId="77777777">
      <w:pPr>
        <w:spacing w:after="0" w:line="480" w:lineRule="auto"/>
        <w:contextualSpacing/>
        <w:rPr>
          <w:rFonts w:ascii="Times New Roman" w:hAnsi="Times New Roman" w:cs="Times New Roman"/>
          <w:sz w:val="24"/>
          <w:szCs w:val="24"/>
        </w:rPr>
      </w:pPr>
    </w:p>
    <w:p w:rsidR="00806ACF" w:rsidP="00806ACF" w14:paraId="5FAE49C4" w14:textId="77777777">
      <w:pPr>
        <w:spacing w:after="0" w:line="480" w:lineRule="auto"/>
        <w:contextualSpacing/>
        <w:rPr>
          <w:rFonts w:ascii="Times New Roman" w:hAnsi="Times New Roman" w:cs="Times New Roman"/>
          <w:sz w:val="24"/>
          <w:szCs w:val="24"/>
        </w:rPr>
      </w:pPr>
    </w:p>
    <w:p w:rsidR="008001B7" w:rsidRPr="00721B47" w:rsidP="00806ACF" w14:paraId="1FC43582" w14:textId="4AA60F85">
      <w:pPr>
        <w:spacing w:after="0" w:line="480" w:lineRule="auto"/>
        <w:contextualSpacing/>
        <w:jc w:val="center"/>
        <w:rPr>
          <w:rFonts w:ascii="Times New Roman" w:hAnsi="Times New Roman" w:cs="Times New Roman"/>
          <w:b/>
          <w:sz w:val="24"/>
          <w:szCs w:val="24"/>
        </w:rPr>
      </w:pPr>
      <w:r w:rsidRPr="00721B47">
        <w:rPr>
          <w:rFonts w:ascii="Times New Roman" w:hAnsi="Times New Roman" w:cs="Times New Roman"/>
          <w:b/>
          <w:sz w:val="24"/>
          <w:szCs w:val="24"/>
        </w:rPr>
        <w:t xml:space="preserve">HR </w:t>
      </w:r>
      <w:r w:rsidRPr="00721B47" w:rsidR="007970A9">
        <w:rPr>
          <w:rFonts w:ascii="Times New Roman" w:hAnsi="Times New Roman" w:cs="Times New Roman"/>
          <w:b/>
          <w:sz w:val="24"/>
          <w:szCs w:val="24"/>
        </w:rPr>
        <w:t>Proposal</w:t>
      </w:r>
    </w:p>
    <w:p w:rsidR="004C4817" w:rsidP="00721B47" w14:paraId="3777654C" w14:textId="28BD71DD">
      <w:pPr>
        <w:spacing w:after="0" w:line="480" w:lineRule="auto"/>
        <w:contextualSpacing/>
        <w:jc w:val="center"/>
        <w:rPr>
          <w:rFonts w:ascii="Times New Roman" w:hAnsi="Times New Roman" w:cs="Times New Roman"/>
          <w:b/>
          <w:bCs/>
          <w:sz w:val="24"/>
          <w:szCs w:val="24"/>
        </w:rPr>
      </w:pPr>
      <w:r w:rsidRPr="004C4817">
        <w:rPr>
          <w:rFonts w:ascii="Times New Roman" w:hAnsi="Times New Roman" w:cs="Times New Roman"/>
          <w:b/>
          <w:bCs/>
          <w:sz w:val="24"/>
          <w:szCs w:val="24"/>
        </w:rPr>
        <w:t>Introduction</w:t>
      </w:r>
    </w:p>
    <w:p w:rsidR="005A56B7" w:rsidRPr="006C48CD" w:rsidP="00314C19" w14:paraId="06C5EE20" w14:textId="795B9B91">
      <w:pPr>
        <w:spacing w:after="0" w:line="480" w:lineRule="auto"/>
        <w:ind w:firstLine="720"/>
        <w:contextualSpacing/>
        <w:rPr>
          <w:rFonts w:ascii="Times New Roman" w:hAnsi="Times New Roman" w:cs="Times New Roman"/>
          <w:bCs/>
          <w:sz w:val="24"/>
          <w:szCs w:val="24"/>
        </w:rPr>
      </w:pPr>
      <w:r w:rsidRPr="006C48CD">
        <w:rPr>
          <w:rFonts w:ascii="Times New Roman" w:hAnsi="Times New Roman" w:cs="Times New Roman"/>
          <w:bCs/>
          <w:sz w:val="24"/>
          <w:szCs w:val="24"/>
        </w:rPr>
        <w:t>Organization growth and ex</w:t>
      </w:r>
      <w:r w:rsidR="00EB5BA6">
        <w:rPr>
          <w:rFonts w:ascii="Times New Roman" w:hAnsi="Times New Roman" w:cs="Times New Roman"/>
          <w:bCs/>
          <w:sz w:val="24"/>
          <w:szCs w:val="24"/>
        </w:rPr>
        <w:t>pansion is the dream of any</w:t>
      </w:r>
      <w:r w:rsidRPr="006C48CD">
        <w:rPr>
          <w:rFonts w:ascii="Times New Roman" w:hAnsi="Times New Roman" w:cs="Times New Roman"/>
          <w:bCs/>
          <w:sz w:val="24"/>
          <w:szCs w:val="24"/>
        </w:rPr>
        <w:t xml:space="preserve"> </w:t>
      </w:r>
      <w:r w:rsidR="00EB5BA6">
        <w:rPr>
          <w:rFonts w:ascii="Times New Roman" w:hAnsi="Times New Roman" w:cs="Times New Roman"/>
          <w:bCs/>
          <w:sz w:val="24"/>
          <w:szCs w:val="24"/>
        </w:rPr>
        <w:t>manager</w:t>
      </w:r>
      <w:r w:rsidRPr="006C48CD">
        <w:rPr>
          <w:rFonts w:ascii="Times New Roman" w:hAnsi="Times New Roman" w:cs="Times New Roman"/>
          <w:bCs/>
          <w:sz w:val="24"/>
          <w:szCs w:val="24"/>
        </w:rPr>
        <w:t xml:space="preserve"> </w:t>
      </w:r>
      <w:r w:rsidR="00EB5BA6">
        <w:rPr>
          <w:rFonts w:ascii="Times New Roman" w:hAnsi="Times New Roman" w:cs="Times New Roman"/>
          <w:bCs/>
          <w:sz w:val="24"/>
          <w:szCs w:val="24"/>
        </w:rPr>
        <w:t>or leader</w:t>
      </w:r>
      <w:r w:rsidRPr="006C48CD">
        <w:rPr>
          <w:rFonts w:ascii="Times New Roman" w:hAnsi="Times New Roman" w:cs="Times New Roman"/>
          <w:bCs/>
          <w:sz w:val="24"/>
          <w:szCs w:val="24"/>
        </w:rPr>
        <w:t>. Every company aims at expandin</w:t>
      </w:r>
      <w:r w:rsidR="008E027E">
        <w:rPr>
          <w:rFonts w:ascii="Times New Roman" w:hAnsi="Times New Roman" w:cs="Times New Roman"/>
          <w:bCs/>
          <w:sz w:val="24"/>
          <w:szCs w:val="24"/>
        </w:rPr>
        <w:t>g and growing to new levels</w:t>
      </w:r>
      <w:r w:rsidRPr="006C48CD">
        <w:rPr>
          <w:rFonts w:ascii="Times New Roman" w:hAnsi="Times New Roman" w:cs="Times New Roman"/>
          <w:bCs/>
          <w:sz w:val="24"/>
          <w:szCs w:val="24"/>
        </w:rPr>
        <w:t xml:space="preserve">. However, organizational growth comes with its fair share of challenges. Shifting from a small organization to a larger one can be challenging, especially to the Human Resource department. </w:t>
      </w:r>
      <w:r w:rsidR="00EB5BA6">
        <w:rPr>
          <w:rFonts w:ascii="Times New Roman" w:hAnsi="Times New Roman" w:cs="Times New Roman"/>
          <w:bCs/>
          <w:sz w:val="24"/>
          <w:szCs w:val="24"/>
        </w:rPr>
        <w:t>Under the new company’s president, t</w:t>
      </w:r>
      <w:r w:rsidR="006C48CD">
        <w:rPr>
          <w:rFonts w:ascii="Times New Roman" w:hAnsi="Times New Roman" w:cs="Times New Roman"/>
          <w:bCs/>
          <w:sz w:val="24"/>
          <w:szCs w:val="24"/>
        </w:rPr>
        <w:t xml:space="preserve">he ABC </w:t>
      </w:r>
      <w:r w:rsidR="00E45CFD">
        <w:rPr>
          <w:rFonts w:ascii="Times New Roman" w:hAnsi="Times New Roman" w:cs="Times New Roman"/>
          <w:bCs/>
          <w:sz w:val="24"/>
          <w:szCs w:val="24"/>
        </w:rPr>
        <w:t>Company</w:t>
      </w:r>
      <w:r w:rsidR="006C48CD">
        <w:rPr>
          <w:rFonts w:ascii="Times New Roman" w:hAnsi="Times New Roman" w:cs="Times New Roman"/>
          <w:bCs/>
          <w:sz w:val="24"/>
          <w:szCs w:val="24"/>
        </w:rPr>
        <w:t xml:space="preserve"> intends to grow to a new level of beco</w:t>
      </w:r>
      <w:r w:rsidR="00EB5BA6">
        <w:rPr>
          <w:rFonts w:ascii="Times New Roman" w:hAnsi="Times New Roman" w:cs="Times New Roman"/>
          <w:bCs/>
          <w:sz w:val="24"/>
          <w:szCs w:val="24"/>
        </w:rPr>
        <w:t xml:space="preserve">ming a medical device business. This text represents a proposal requested by Jason of the ABC Company in its quest to expand its operations. </w:t>
      </w:r>
    </w:p>
    <w:p w:rsidR="0068140C" w:rsidRPr="0068140C" w:rsidP="008277DC" w14:paraId="094CF961" w14:textId="32CA01AD">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Lessons </w:t>
      </w:r>
      <w:r w:rsidRPr="0068140C">
        <w:rPr>
          <w:rFonts w:ascii="Times New Roman" w:hAnsi="Times New Roman" w:cs="Times New Roman"/>
          <w:b/>
          <w:bCs/>
          <w:sz w:val="24"/>
          <w:szCs w:val="24"/>
        </w:rPr>
        <w:t>learned from being in charge of HR for a small business.
</w:t>
      </w:r>
    </w:p>
    <w:p w:rsidR="00C3123E" w:rsidRPr="00985CEC" w:rsidP="008277DC" w14:paraId="5B6759F0" w14:textId="04934C2E">
      <w:pPr>
        <w:spacing w:after="0" w:line="480" w:lineRule="auto"/>
        <w:ind w:firstLine="720"/>
        <w:contextualSpacing/>
        <w:rPr>
          <w:rFonts w:ascii="Times New Roman" w:hAnsi="Times New Roman" w:cs="Times New Roman"/>
          <w:bCs/>
          <w:sz w:val="24"/>
          <w:szCs w:val="24"/>
        </w:rPr>
      </w:pPr>
      <w:r w:rsidRPr="00985CEC">
        <w:rPr>
          <w:rFonts w:ascii="Times New Roman" w:hAnsi="Times New Roman" w:cs="Times New Roman"/>
          <w:bCs/>
          <w:sz w:val="24"/>
          <w:szCs w:val="24"/>
        </w:rPr>
        <w:t xml:space="preserve">Operating a small business has given me some experience to manage a larger company like ABC. Everything has its start, and the small company acted as the starting point. The experience that I gained while running a small company will help me operate a larger company. </w:t>
      </w:r>
      <w:r w:rsidRPr="00985CEC" w:rsidR="00CB5631">
        <w:rPr>
          <w:rFonts w:ascii="Times New Roman" w:hAnsi="Times New Roman" w:cs="Times New Roman"/>
          <w:bCs/>
          <w:sz w:val="24"/>
          <w:szCs w:val="24"/>
        </w:rPr>
        <w:t xml:space="preserve">For example, some of the problems that I used to solve in the small </w:t>
      </w:r>
      <w:r w:rsidRPr="00985CEC">
        <w:rPr>
          <w:rFonts w:ascii="Times New Roman" w:hAnsi="Times New Roman" w:cs="Times New Roman"/>
          <w:bCs/>
          <w:sz w:val="24"/>
          <w:szCs w:val="24"/>
        </w:rPr>
        <w:t>company will</w:t>
      </w:r>
      <w:r w:rsidRPr="00985CEC" w:rsidR="00CB5631">
        <w:rPr>
          <w:rFonts w:ascii="Times New Roman" w:hAnsi="Times New Roman" w:cs="Times New Roman"/>
          <w:bCs/>
          <w:sz w:val="24"/>
          <w:szCs w:val="24"/>
        </w:rPr>
        <w:t xml:space="preserve"> be replicated in the larger ABC Company. </w:t>
      </w:r>
      <w:r w:rsidRPr="00985CEC">
        <w:rPr>
          <w:rFonts w:ascii="Times New Roman" w:hAnsi="Times New Roman" w:cs="Times New Roman"/>
          <w:bCs/>
          <w:sz w:val="24"/>
          <w:szCs w:val="24"/>
        </w:rPr>
        <w:t xml:space="preserve">The welfare issues experienced in a small company are similar to those experienced in a large company. Thus, I will carry the experience gained from operating a small company and apply it to a large company. </w:t>
      </w:r>
      <w:r w:rsidR="008277DC">
        <w:rPr>
          <w:rFonts w:ascii="Times New Roman" w:hAnsi="Times New Roman" w:cs="Times New Roman"/>
          <w:bCs/>
          <w:sz w:val="24"/>
          <w:szCs w:val="24"/>
        </w:rPr>
        <w:t xml:space="preserve">I will also implement problems solving skills, leadership skills, and work ethics to the ABC Company. </w:t>
      </w:r>
      <w:bookmarkStart w:id="0" w:name="_GoBack"/>
      <w:bookmarkEnd w:id="0"/>
    </w:p>
    <w:p w:rsidR="00C3123E" w:rsidP="00A1173F" w14:paraId="2B16C6C7" w14:textId="646628DE">
      <w:pPr>
        <w:spacing w:after="0" w:line="480" w:lineRule="auto"/>
        <w:contextualSpacing/>
        <w:jc w:val="center"/>
        <w:rPr>
          <w:rFonts w:ascii="Times New Roman" w:hAnsi="Times New Roman" w:cs="Times New Roman"/>
          <w:b/>
          <w:bCs/>
          <w:sz w:val="24"/>
          <w:szCs w:val="24"/>
        </w:rPr>
      </w:pPr>
      <w:r w:rsidRPr="00C3123E">
        <w:rPr>
          <w:rFonts w:ascii="Times New Roman" w:hAnsi="Times New Roman" w:cs="Times New Roman"/>
          <w:b/>
          <w:bCs/>
          <w:sz w:val="24"/>
          <w:szCs w:val="24"/>
        </w:rPr>
        <w:t>Challenges of working in HR for a larger business</w:t>
      </w:r>
    </w:p>
    <w:p w:rsidR="00A1173F" w:rsidRPr="00541CD1" w:rsidP="00541CD1" w14:paraId="542644BC" w14:textId="72AD64DB">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larger a company becomes, the more complex and challenging it becomes to operate. For example, when running a larger company like ABC, employee issues and welfare will increase. The problems are also likely to be complicated and challenging to solve. This is one of the issues that may arise from operating a larger business. </w:t>
      </w:r>
      <w:r w:rsidR="009F6A64">
        <w:rPr>
          <w:rFonts w:ascii="Times New Roman" w:hAnsi="Times New Roman" w:cs="Times New Roman"/>
          <w:sz w:val="24"/>
          <w:szCs w:val="24"/>
        </w:rPr>
        <w:t>Secondly, i</w:t>
      </w:r>
      <w:r w:rsidRPr="00E06F9F" w:rsidR="00E06F9F">
        <w:rPr>
          <w:rFonts w:ascii="Times New Roman" w:hAnsi="Times New Roman" w:cs="Times New Roman"/>
          <w:sz w:val="24"/>
          <w:szCs w:val="24"/>
        </w:rPr>
        <w:t xml:space="preserve">n expanding the business's </w:t>
      </w:r>
      <w:r w:rsidRPr="00E06F9F" w:rsidR="00E06F9F">
        <w:rPr>
          <w:rFonts w:ascii="Times New Roman" w:hAnsi="Times New Roman" w:cs="Times New Roman"/>
          <w:sz w:val="24"/>
          <w:szCs w:val="24"/>
        </w:rPr>
        <w:t xml:space="preserve">scope, the company requires to offer effective services to ensure it beats other competitors in the markets and industry at large. The significant component of HR being the workforce requires a higher competency level to adapt to changes in ABC </w:t>
      </w:r>
      <w:r w:rsidRPr="00E06F9F" w:rsidR="00B372D7">
        <w:rPr>
          <w:rFonts w:ascii="Times New Roman" w:hAnsi="Times New Roman" w:cs="Times New Roman"/>
          <w:sz w:val="24"/>
          <w:szCs w:val="24"/>
        </w:rPr>
        <w:t>Company’s</w:t>
      </w:r>
      <w:r w:rsidRPr="00E06F9F" w:rsidR="00E06F9F">
        <w:rPr>
          <w:rFonts w:ascii="Times New Roman" w:hAnsi="Times New Roman" w:cs="Times New Roman"/>
          <w:sz w:val="24"/>
          <w:szCs w:val="24"/>
        </w:rPr>
        <w:t xml:space="preserve"> various operations. The motivation to work more and adjust to changes is also a key consideration required for the workforce's wellbeing. The strategies will go a long way in the proper </w:t>
      </w:r>
      <w:r w:rsidRPr="00E06F9F" w:rsidR="00B372D7">
        <w:rPr>
          <w:rFonts w:ascii="Times New Roman" w:hAnsi="Times New Roman" w:cs="Times New Roman"/>
          <w:sz w:val="24"/>
          <w:szCs w:val="24"/>
        </w:rPr>
        <w:t>operationalization</w:t>
      </w:r>
      <w:r w:rsidRPr="00E06F9F" w:rsidR="00E06F9F">
        <w:rPr>
          <w:rFonts w:ascii="Times New Roman" w:hAnsi="Times New Roman" w:cs="Times New Roman"/>
          <w:sz w:val="24"/>
          <w:szCs w:val="24"/>
        </w:rPr>
        <w:t xml:space="preserve"> of the changes. Proper coordination of the workers is another factor that should be highly considered since the workforce needs to understand how to collaborate to adapt to changes in</w:t>
      </w:r>
      <w:r w:rsidR="00541CD1">
        <w:rPr>
          <w:rFonts w:ascii="Times New Roman" w:hAnsi="Times New Roman" w:cs="Times New Roman"/>
          <w:sz w:val="24"/>
          <w:szCs w:val="24"/>
        </w:rPr>
        <w:t xml:space="preserve"> its operations (Noe et al., 2018).
</w:t>
      </w:r>
    </w:p>
    <w:p w:rsidR="00E06F9F" w:rsidRPr="00C3123E" w:rsidP="00A1173F" w14:paraId="1E1AEA51" w14:textId="3346395C">
      <w:pPr>
        <w:spacing w:after="0" w:line="480" w:lineRule="auto"/>
        <w:ind w:firstLine="720"/>
        <w:contextualSpacing/>
        <w:rPr>
          <w:rFonts w:ascii="Times New Roman" w:hAnsi="Times New Roman" w:cs="Times New Roman"/>
          <w:b/>
          <w:bCs/>
          <w:sz w:val="24"/>
          <w:szCs w:val="24"/>
        </w:rPr>
      </w:pPr>
      <w:r>
        <w:rPr>
          <w:rFonts w:ascii="Times New Roman" w:hAnsi="Times New Roman" w:cs="Times New Roman"/>
          <w:sz w:val="24"/>
          <w:szCs w:val="24"/>
        </w:rPr>
        <w:t>Additionally, the recruitment process of employees for a larger company may pose a challenge to the HR department. Fo</w:t>
      </w:r>
      <w:r w:rsidR="003759E5">
        <w:rPr>
          <w:rFonts w:ascii="Times New Roman" w:hAnsi="Times New Roman" w:cs="Times New Roman"/>
          <w:sz w:val="24"/>
          <w:szCs w:val="24"/>
        </w:rPr>
        <w:t>r example, employees may require new skills and training, and their qualifications may change. Lastly, a large company like ABC may pose diversity because of different people of varying classes, races,</w:t>
      </w:r>
      <w:r w:rsidR="00A1173F">
        <w:rPr>
          <w:rFonts w:ascii="Times New Roman" w:hAnsi="Times New Roman" w:cs="Times New Roman"/>
          <w:sz w:val="24"/>
          <w:szCs w:val="24"/>
        </w:rPr>
        <w:t xml:space="preserve"> and</w:t>
      </w:r>
      <w:r w:rsidR="003759E5">
        <w:rPr>
          <w:rFonts w:ascii="Times New Roman" w:hAnsi="Times New Roman" w:cs="Times New Roman"/>
          <w:sz w:val="24"/>
          <w:szCs w:val="24"/>
        </w:rPr>
        <w:t xml:space="preserve"> cultures. Thus, there is likely to be a challenge of integrating these differences and build a team. HR must create a workplace that is comfortable and free of conflict for everyone. The HR department may need to be organized for cultural awareness programs that can help employees recognize the benefits of diversity, </w:t>
      </w:r>
      <w:r w:rsidR="00985CEC">
        <w:rPr>
          <w:rFonts w:ascii="Times New Roman" w:hAnsi="Times New Roman" w:cs="Times New Roman"/>
          <w:sz w:val="24"/>
          <w:szCs w:val="24"/>
        </w:rPr>
        <w:t>like avoiding racism and discrimination. Integrating and uniting employees of different cultures may chall</w:t>
      </w:r>
      <w:r w:rsidR="00541CD1">
        <w:rPr>
          <w:rFonts w:ascii="Times New Roman" w:hAnsi="Times New Roman" w:cs="Times New Roman"/>
          <w:sz w:val="24"/>
          <w:szCs w:val="24"/>
        </w:rPr>
        <w:t xml:space="preserve">enge big companies like ABC </w:t>
      </w:r>
      <w:r w:rsidRPr="00541CD1" w:rsidR="00541CD1">
        <w:rPr>
          <w:rFonts w:ascii="Times New Roman" w:hAnsi="Times New Roman" w:cs="Times New Roman"/>
          <w:sz w:val="24"/>
          <w:szCs w:val="24"/>
        </w:rPr>
        <w:t>(Noe et al., 2018).
</w:t>
      </w:r>
    </w:p>
    <w:p w:rsidR="000C5075" w:rsidRPr="009F422D" w:rsidP="00D6619D" w14:paraId="400D20BA" w14:textId="79B6743D">
      <w:pPr>
        <w:spacing w:after="0" w:line="480" w:lineRule="auto"/>
        <w:contextualSpacing/>
        <w:jc w:val="center"/>
        <w:rPr>
          <w:rFonts w:ascii="Times New Roman" w:hAnsi="Times New Roman" w:cs="Times New Roman"/>
          <w:b/>
          <w:bCs/>
          <w:sz w:val="24"/>
          <w:szCs w:val="24"/>
        </w:rPr>
      </w:pPr>
      <w:r w:rsidRPr="009F422D">
        <w:rPr>
          <w:rFonts w:ascii="Times New Roman" w:hAnsi="Times New Roman" w:cs="Times New Roman"/>
          <w:b/>
          <w:bCs/>
          <w:sz w:val="24"/>
          <w:szCs w:val="24"/>
        </w:rPr>
        <w:t>HR Functional Areas</w:t>
      </w:r>
    </w:p>
    <w:p w:rsidR="00E06F9F" w:rsidP="00314C19" w14:paraId="099BEC89" w14:textId="2CC1652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HR</w:t>
      </w:r>
      <w:r w:rsidRPr="00E06F9F">
        <w:rPr>
          <w:rFonts w:ascii="Times New Roman" w:hAnsi="Times New Roman" w:cs="Times New Roman"/>
          <w:sz w:val="24"/>
          <w:szCs w:val="24"/>
        </w:rPr>
        <w:t xml:space="preserve">'s functional units require to adopt the organization's new changes, bearing in mind the differences in operations scope. In hiring and staffing, there will be enacted changes to ensure that any new employee is fit for the expanded range of work of the ABC organization. During the interview, the interviewees will be required to highlight various operations carried out in the organization. The panel's expectation carrying out the interview </w:t>
      </w:r>
      <w:r w:rsidRPr="00E06F9F">
        <w:rPr>
          <w:rFonts w:ascii="Times New Roman" w:hAnsi="Times New Roman" w:cs="Times New Roman"/>
          <w:sz w:val="24"/>
          <w:szCs w:val="24"/>
        </w:rPr>
        <w:t>process is that the interview will explain a medical device's procedures. In addition to understanding the medical devices' requirements, the interviewees will also be required to have relevant skills to handle the tools. When it comes to the staff's training and development activities to increase the skills or update the employees, the HR department must include additional sessions for the new medical devices' new operations. During the orientation of the organization's recruits, the staff in charge must also have adequate information on the latest developments in medical devices. 
</w:t>
      </w:r>
    </w:p>
    <w:p w:rsidR="00CA5FED" w:rsidRPr="003C6EB1" w:rsidP="00D6619D" w14:paraId="0C9119C6" w14:textId="18095163">
      <w:pPr>
        <w:spacing w:after="0" w:line="480" w:lineRule="auto"/>
        <w:contextualSpacing/>
        <w:jc w:val="center"/>
        <w:rPr>
          <w:rFonts w:ascii="Times New Roman" w:hAnsi="Times New Roman" w:cs="Times New Roman"/>
          <w:b/>
          <w:bCs/>
          <w:sz w:val="24"/>
          <w:szCs w:val="24"/>
        </w:rPr>
      </w:pPr>
      <w:r w:rsidRPr="003C6EB1">
        <w:rPr>
          <w:rFonts w:ascii="Times New Roman" w:hAnsi="Times New Roman" w:cs="Times New Roman"/>
          <w:b/>
          <w:bCs/>
          <w:sz w:val="24"/>
          <w:szCs w:val="24"/>
        </w:rPr>
        <w:t>Talent, Learning, and Development
</w:t>
      </w:r>
    </w:p>
    <w:p w:rsidR="00982DAF" w:rsidP="00314C19" w14:paraId="0E385CE4" w14:textId="23504A88">
      <w:pPr>
        <w:spacing w:after="0" w:line="480" w:lineRule="auto"/>
        <w:ind w:firstLine="720"/>
        <w:contextualSpacing/>
        <w:rPr>
          <w:rFonts w:ascii="Times New Roman" w:hAnsi="Times New Roman" w:cs="Times New Roman"/>
          <w:sz w:val="24"/>
          <w:szCs w:val="24"/>
        </w:rPr>
      </w:pPr>
      <w:r w:rsidRPr="00E06F9F">
        <w:rPr>
          <w:rFonts w:ascii="Times New Roman" w:hAnsi="Times New Roman" w:cs="Times New Roman"/>
          <w:sz w:val="24"/>
          <w:szCs w:val="24"/>
        </w:rPr>
        <w:t>The talent management concept has received much focus and attention from researchers in the recent past. However, more approach needs to be taken into consideration when it comes to changes in an organization. Since the unit is a strategic resource in an organization due to its inclusion strategic and development deployment, the concept should be considered in any development changes in the organization (Whysall, Owtram, &amp; Brittain, 2019). In talent management, the organization can acquire highly qualified staff to aid in goals and objectives achievements in the overall organization. In ABC, the operations changes will ensure an additional requirement in talent criterion to recruit the best staff in staffing. In learning and development, organization management through human resources must develop professional programs for employee development, which improves the quality of their skills to improve in their workplace. In the program, the employees are closely monitored to ensure each acquire an additional skill, which will be vital to the employees' quality of work in various aspects of the organization. 
</w:t>
      </w:r>
    </w:p>
    <w:p w:rsidR="00982DAF" w:rsidRPr="00982DAF" w:rsidP="00E04D89" w14:paraId="5A48039E" w14:textId="10EE04CA">
      <w:pPr>
        <w:spacing w:after="0" w:line="480" w:lineRule="auto"/>
        <w:contextualSpacing/>
        <w:jc w:val="center"/>
        <w:rPr>
          <w:rFonts w:ascii="Times New Roman" w:hAnsi="Times New Roman" w:cs="Times New Roman"/>
          <w:b/>
          <w:bCs/>
          <w:sz w:val="24"/>
          <w:szCs w:val="24"/>
        </w:rPr>
      </w:pPr>
      <w:r w:rsidRPr="00982DAF">
        <w:rPr>
          <w:rFonts w:ascii="Times New Roman" w:hAnsi="Times New Roman" w:cs="Times New Roman"/>
          <w:b/>
          <w:bCs/>
          <w:sz w:val="24"/>
          <w:szCs w:val="24"/>
        </w:rPr>
        <w:t>Diversity and Inclusion</w:t>
      </w:r>
    </w:p>
    <w:p w:rsidR="00E06F9F" w:rsidP="00314C19" w14:paraId="3DCE05B5" w14:textId="07098DBD">
      <w:pPr>
        <w:spacing w:after="0" w:line="480" w:lineRule="auto"/>
        <w:ind w:firstLine="720"/>
        <w:contextualSpacing/>
        <w:rPr>
          <w:rFonts w:ascii="Times New Roman" w:hAnsi="Times New Roman" w:cs="Times New Roman"/>
          <w:sz w:val="24"/>
          <w:szCs w:val="24"/>
        </w:rPr>
      </w:pPr>
      <w:r w:rsidRPr="00E06F9F">
        <w:rPr>
          <w:rFonts w:ascii="Times New Roman" w:hAnsi="Times New Roman" w:cs="Times New Roman"/>
          <w:sz w:val="24"/>
          <w:szCs w:val="24"/>
        </w:rPr>
        <w:t xml:space="preserve">In the changes adopted in ABC, during the process of learning and development, the employees will be instilled more skills for handling the expansion of the scope of work. The process enhances diversity while incorporating inclusivity. Consequently, even other areas like customer service improve since the staff in charge will be equipped with the knowledge quickly passed on to prospective clients who visit the organization. </w:t>
      </w:r>
      <w:r w:rsidR="002C5A16">
        <w:rPr>
          <w:rFonts w:ascii="Times New Roman" w:hAnsi="Times New Roman" w:cs="Times New Roman"/>
          <w:sz w:val="24"/>
          <w:szCs w:val="24"/>
        </w:rPr>
        <w:t xml:space="preserve">The organization will need to be diverse and ready to accommodate employees of various origins. For example, the organization will require to avoid racism and discrimination. </w:t>
      </w:r>
      <w:r w:rsidR="001F29A5">
        <w:rPr>
          <w:rFonts w:ascii="Times New Roman" w:hAnsi="Times New Roman" w:cs="Times New Roman"/>
          <w:sz w:val="24"/>
          <w:szCs w:val="24"/>
        </w:rPr>
        <w:t>The organization should promote equality and inclusivity</w:t>
      </w:r>
      <w:r w:rsidR="00541CD1">
        <w:rPr>
          <w:rFonts w:ascii="Times New Roman" w:hAnsi="Times New Roman" w:cs="Times New Roman"/>
          <w:sz w:val="24"/>
          <w:szCs w:val="24"/>
        </w:rPr>
        <w:t xml:space="preserve"> (Smith, Rohr &amp; Panton, 2018).</w:t>
      </w:r>
      <w:r w:rsidRPr="00541CD1" w:rsidR="00541CD1">
        <w:rPr>
          <w:rFonts w:ascii="Times New Roman" w:hAnsi="Times New Roman" w:cs="Times New Roman"/>
          <w:sz w:val="24"/>
          <w:szCs w:val="24"/>
        </w:rPr>
        <w:t xml:space="preserve"> </w:t>
      </w:r>
      <w:r w:rsidR="001F29A5">
        <w:rPr>
          <w:rFonts w:ascii="Times New Roman" w:hAnsi="Times New Roman" w:cs="Times New Roman"/>
          <w:sz w:val="24"/>
          <w:szCs w:val="24"/>
        </w:rPr>
        <w:t xml:space="preserve"> </w:t>
      </w:r>
    </w:p>
    <w:p w:rsidR="00587BAE" w:rsidRPr="00D82A13" w:rsidP="00A1173F" w14:paraId="1ECEA3A9" w14:textId="0AC27E3D">
      <w:pPr>
        <w:spacing w:after="0" w:line="480" w:lineRule="auto"/>
        <w:contextualSpacing/>
        <w:jc w:val="center"/>
        <w:rPr>
          <w:rFonts w:ascii="Times New Roman" w:hAnsi="Times New Roman" w:cs="Times New Roman"/>
          <w:b/>
          <w:bCs/>
          <w:sz w:val="24"/>
          <w:szCs w:val="24"/>
        </w:rPr>
      </w:pPr>
      <w:r w:rsidRPr="00D82A13">
        <w:rPr>
          <w:rFonts w:ascii="Times New Roman" w:hAnsi="Times New Roman" w:cs="Times New Roman"/>
          <w:b/>
          <w:bCs/>
          <w:sz w:val="24"/>
          <w:szCs w:val="24"/>
        </w:rPr>
        <w:t>Rewards and Organizational Effectiveness</w:t>
      </w:r>
      <w:r w:rsidR="00FC5054">
        <w:rPr>
          <w:rFonts w:ascii="Times New Roman" w:hAnsi="Times New Roman" w:cs="Times New Roman"/>
          <w:b/>
          <w:bCs/>
          <w:sz w:val="24"/>
          <w:szCs w:val="24"/>
        </w:rPr>
        <w:t xml:space="preserve"> as Business Strategy</w:t>
      </w:r>
    </w:p>
    <w:p w:rsidR="00524A26" w:rsidP="00314C19" w14:paraId="67929B97" w14:textId="7861BAE5">
      <w:pPr>
        <w:spacing w:after="0" w:line="480" w:lineRule="auto"/>
        <w:ind w:firstLine="720"/>
        <w:contextualSpacing/>
        <w:rPr>
          <w:rFonts w:ascii="Times New Roman" w:hAnsi="Times New Roman" w:cs="Times New Roman"/>
          <w:sz w:val="24"/>
          <w:szCs w:val="24"/>
        </w:rPr>
      </w:pPr>
      <w:r w:rsidRPr="00E06F9F">
        <w:rPr>
          <w:rFonts w:ascii="Times New Roman" w:hAnsi="Times New Roman" w:cs="Times New Roman"/>
          <w:sz w:val="24"/>
          <w:szCs w:val="24"/>
        </w:rPr>
        <w:t>ABC limited must be ready to also incorporate the rewarding systems into the new changes of the organization. In the staff's rewards, additional requirements will be put in place to offer a fair system.  The organization's development involves critical aspects and processes that build the organization's capacity to adapt to any changes in the operations. The organization can be effective when it comes to carrying out any business and strategy development and implementation. The development of ABC is dependent on the staff, their skill levels, and expertise and coordination towards an organized workplace. Therefore, the company will enhance a culture of innovation when the right skills are instilled in the staff members. When employees get to be coordinated through learning and development, it easier to achieve collaboration among themselves since they will work to accomplish a specific goal and objective.
</w:t>
      </w:r>
    </w:p>
    <w:p w:rsidR="008B70E6" w:rsidRPr="002F724E" w:rsidP="00A1173F" w14:paraId="584BCD37" w14:textId="2DC6BA3C">
      <w:pPr>
        <w:spacing w:after="0" w:line="480" w:lineRule="auto"/>
        <w:contextualSpacing/>
        <w:jc w:val="center"/>
        <w:rPr>
          <w:rFonts w:ascii="Times New Roman" w:hAnsi="Times New Roman" w:cs="Times New Roman"/>
          <w:b/>
          <w:bCs/>
          <w:sz w:val="24"/>
          <w:szCs w:val="24"/>
        </w:rPr>
      </w:pPr>
      <w:r w:rsidRPr="002F724E">
        <w:rPr>
          <w:rFonts w:ascii="Times New Roman" w:hAnsi="Times New Roman" w:cs="Times New Roman"/>
          <w:b/>
          <w:bCs/>
          <w:sz w:val="24"/>
          <w:szCs w:val="24"/>
        </w:rPr>
        <w:t xml:space="preserve">Legal and Ethical </w:t>
      </w:r>
      <w:r w:rsidR="00357D5F">
        <w:rPr>
          <w:rFonts w:ascii="Times New Roman" w:hAnsi="Times New Roman" w:cs="Times New Roman"/>
          <w:b/>
          <w:bCs/>
          <w:sz w:val="24"/>
          <w:szCs w:val="24"/>
        </w:rPr>
        <w:t xml:space="preserve">considerations </w:t>
      </w:r>
      <w:r w:rsidRPr="002F724E">
        <w:rPr>
          <w:rFonts w:ascii="Times New Roman" w:hAnsi="Times New Roman" w:cs="Times New Roman"/>
          <w:b/>
          <w:bCs/>
          <w:sz w:val="24"/>
          <w:szCs w:val="24"/>
        </w:rPr>
        <w:t>in Organizational Culture</w:t>
      </w:r>
    </w:p>
    <w:p w:rsidR="00E06F9F" w:rsidP="00314C19" w14:paraId="2DD1BEF7" w14:textId="02CF58E9">
      <w:pPr>
        <w:spacing w:after="0" w:line="480" w:lineRule="auto"/>
        <w:ind w:firstLine="720"/>
        <w:contextualSpacing/>
        <w:rPr>
          <w:rFonts w:ascii="Times New Roman" w:hAnsi="Times New Roman" w:cs="Times New Roman"/>
          <w:sz w:val="24"/>
          <w:szCs w:val="24"/>
        </w:rPr>
      </w:pPr>
      <w:r w:rsidRPr="00E06F9F">
        <w:rPr>
          <w:rFonts w:ascii="Times New Roman" w:hAnsi="Times New Roman" w:cs="Times New Roman"/>
          <w:sz w:val="24"/>
          <w:szCs w:val="24"/>
        </w:rPr>
        <w:t xml:space="preserve">Specific legal and ethical standards should be maintained when carrying out changes in human resources. According to Smith, Rohr &amp; Panton (2018), any culture built in an organization is inseparable from the HR functions of creating, maintaining, and enforcing </w:t>
      </w:r>
      <w:r w:rsidRPr="00E06F9F">
        <w:rPr>
          <w:rFonts w:ascii="Times New Roman" w:hAnsi="Times New Roman" w:cs="Times New Roman"/>
          <w:sz w:val="24"/>
          <w:szCs w:val="24"/>
        </w:rPr>
        <w:t xml:space="preserve">various organization norms. An ethical culture must be developed to remain relevant in the industry. The culture will be instilled in employees' developments by carrying out legal development strategies and processes. If the HR is weak, a weak culture is established while a strong HR translates to the organization culture. </w:t>
      </w:r>
    </w:p>
    <w:p w:rsidR="00334872" w:rsidRPr="00EE6100" w:rsidP="00806ACF" w14:paraId="21B4805D" w14:textId="0E75799B">
      <w:pPr>
        <w:spacing w:after="0" w:line="480" w:lineRule="auto"/>
        <w:contextualSpacing/>
        <w:rPr>
          <w:rFonts w:ascii="Times New Roman" w:hAnsi="Times New Roman" w:cs="Times New Roman"/>
          <w:b/>
          <w:bCs/>
          <w:sz w:val="24"/>
          <w:szCs w:val="24"/>
        </w:rPr>
      </w:pPr>
      <w:r w:rsidRPr="00EE6100">
        <w:rPr>
          <w:rFonts w:ascii="Times New Roman" w:hAnsi="Times New Roman" w:cs="Times New Roman"/>
          <w:b/>
          <w:bCs/>
          <w:sz w:val="24"/>
          <w:szCs w:val="24"/>
        </w:rPr>
        <w:t>Frequently Asked Questions (FAQ)</w:t>
      </w:r>
    </w:p>
    <w:p w:rsidR="00552490" w:rsidRPr="004205C1" w:rsidP="00806ACF" w14:paraId="0372C740" w14:textId="77777777">
      <w:pPr>
        <w:pStyle w:val="ListParagraph"/>
        <w:numPr>
          <w:ilvl w:val="0"/>
          <w:numId w:val="10"/>
        </w:numPr>
        <w:spacing w:after="0" w:line="480" w:lineRule="auto"/>
        <w:rPr>
          <w:rFonts w:ascii="Times New Roman" w:eastAsia="Times New Roman" w:hAnsi="Times New Roman" w:cs="Times New Roman"/>
          <w:b/>
          <w:color w:val="0E101A"/>
          <w:sz w:val="24"/>
          <w:szCs w:val="24"/>
        </w:rPr>
      </w:pPr>
      <w:r w:rsidRPr="004205C1">
        <w:rPr>
          <w:rFonts w:ascii="Times New Roman" w:eastAsia="Times New Roman" w:hAnsi="Times New Roman" w:cs="Times New Roman"/>
          <w:b/>
          <w:color w:val="0E101A"/>
          <w:sz w:val="24"/>
          <w:szCs w:val="24"/>
        </w:rPr>
        <w:t>How does the HR department aim to help ensure the effective operationalization of new changes in the organization's scope?</w:t>
      </w:r>
    </w:p>
    <w:p w:rsidR="00552490" w:rsidRPr="00552490" w:rsidP="00806ACF" w14:paraId="6552A456" w14:textId="77777777">
      <w:pPr>
        <w:spacing w:after="0" w:line="480" w:lineRule="auto"/>
        <w:contextualSpacing/>
        <w:rPr>
          <w:rFonts w:ascii="Times New Roman" w:eastAsia="Times New Roman" w:hAnsi="Times New Roman" w:cs="Times New Roman"/>
          <w:color w:val="0E101A"/>
          <w:sz w:val="24"/>
          <w:szCs w:val="24"/>
        </w:rPr>
      </w:pPr>
      <w:r w:rsidRPr="00552490">
        <w:rPr>
          <w:rFonts w:ascii="Times New Roman" w:eastAsia="Times New Roman" w:hAnsi="Times New Roman" w:cs="Times New Roman"/>
          <w:color w:val="0E101A"/>
          <w:sz w:val="24"/>
          <w:szCs w:val="24"/>
        </w:rPr>
        <w:t>The HR department will be the first to communicate the employees' change of operations for effective coordination. After the communication, the department will be in charge of outlining the employees' added duties and recruiting other employees to assist in the operations. Any delegation of duties will be carried out through the HR department. No functions of the expanded scope will kick off without the authorization of the HR department. 
</w:t>
      </w:r>
    </w:p>
    <w:p w:rsidR="00552490" w:rsidRPr="004205C1" w:rsidP="00806ACF" w14:paraId="2E775906" w14:textId="77777777">
      <w:pPr>
        <w:pStyle w:val="ListParagraph"/>
        <w:numPr>
          <w:ilvl w:val="0"/>
          <w:numId w:val="10"/>
        </w:numPr>
        <w:spacing w:after="0" w:line="480" w:lineRule="auto"/>
        <w:rPr>
          <w:rFonts w:ascii="Times New Roman" w:eastAsia="Times New Roman" w:hAnsi="Times New Roman" w:cs="Times New Roman"/>
          <w:b/>
          <w:color w:val="0E101A"/>
          <w:sz w:val="24"/>
          <w:szCs w:val="24"/>
        </w:rPr>
      </w:pPr>
      <w:r w:rsidRPr="004205C1">
        <w:rPr>
          <w:rFonts w:ascii="Times New Roman" w:eastAsia="Times New Roman" w:hAnsi="Times New Roman" w:cs="Times New Roman"/>
          <w:b/>
          <w:color w:val="0E101A"/>
          <w:sz w:val="24"/>
          <w:szCs w:val="24"/>
        </w:rPr>
        <w:t>How effective will the human resources be towards the new scope of work? </w:t>
      </w:r>
    </w:p>
    <w:p w:rsidR="00552490" w:rsidRPr="00552490" w:rsidP="00806ACF" w14:paraId="339F1698" w14:textId="77777777">
      <w:pPr>
        <w:spacing w:after="0" w:line="480" w:lineRule="auto"/>
        <w:contextualSpacing/>
        <w:rPr>
          <w:rFonts w:ascii="Times New Roman" w:eastAsia="Times New Roman" w:hAnsi="Times New Roman" w:cs="Times New Roman"/>
          <w:color w:val="0E101A"/>
          <w:sz w:val="24"/>
          <w:szCs w:val="24"/>
        </w:rPr>
      </w:pPr>
      <w:r w:rsidRPr="00552490">
        <w:rPr>
          <w:rFonts w:ascii="Times New Roman" w:eastAsia="Times New Roman" w:hAnsi="Times New Roman" w:cs="Times New Roman"/>
          <w:color w:val="0E101A"/>
          <w:sz w:val="24"/>
          <w:szCs w:val="24"/>
        </w:rPr>
        <w:t>HR will ensure the employees with the relevant skills and expertise will be utilized before recruiting other employees with specific qualifications for the same tasks. </w:t>
      </w:r>
    </w:p>
    <w:p w:rsidR="00552490" w:rsidRPr="004205C1" w:rsidP="00806ACF" w14:paraId="79328FC5" w14:textId="77777777">
      <w:pPr>
        <w:pStyle w:val="ListParagraph"/>
        <w:numPr>
          <w:ilvl w:val="0"/>
          <w:numId w:val="10"/>
        </w:numPr>
        <w:spacing w:after="0" w:line="480" w:lineRule="auto"/>
        <w:rPr>
          <w:rFonts w:ascii="Times New Roman" w:eastAsia="Times New Roman" w:hAnsi="Times New Roman" w:cs="Times New Roman"/>
          <w:b/>
          <w:color w:val="0E101A"/>
          <w:sz w:val="24"/>
          <w:szCs w:val="24"/>
        </w:rPr>
      </w:pPr>
      <w:r w:rsidRPr="004205C1">
        <w:rPr>
          <w:rFonts w:ascii="Times New Roman" w:eastAsia="Times New Roman" w:hAnsi="Times New Roman" w:cs="Times New Roman"/>
          <w:b/>
          <w:color w:val="0E101A"/>
          <w:sz w:val="24"/>
          <w:szCs w:val="24"/>
        </w:rPr>
        <w:t>Is it possible to avoid additional costs of hiring and recruiting? </w:t>
      </w:r>
    </w:p>
    <w:p w:rsidR="00552490" w:rsidRPr="00552490" w:rsidP="00806ACF" w14:paraId="23C26E81" w14:textId="77777777">
      <w:pPr>
        <w:spacing w:after="0" w:line="480" w:lineRule="auto"/>
        <w:contextualSpacing/>
        <w:rPr>
          <w:rFonts w:ascii="Times New Roman" w:eastAsia="Times New Roman" w:hAnsi="Times New Roman" w:cs="Times New Roman"/>
          <w:color w:val="0E101A"/>
          <w:sz w:val="24"/>
          <w:szCs w:val="24"/>
        </w:rPr>
      </w:pPr>
      <w:r w:rsidRPr="00552490">
        <w:rPr>
          <w:rFonts w:ascii="Times New Roman" w:eastAsia="Times New Roman" w:hAnsi="Times New Roman" w:cs="Times New Roman"/>
          <w:color w:val="0E101A"/>
          <w:sz w:val="24"/>
          <w:szCs w:val="24"/>
        </w:rPr>
        <w:t>There is no possibility of avoiding such costs since additional scope means additional work; hence the taskforce must be added. However, internal advertisements can be used to incorporate those in the organization. However, in the long run, there must be more staff recruitment for the efficient delivery of the services. 
</w:t>
      </w:r>
    </w:p>
    <w:p w:rsidR="00D527E3" w:rsidP="00806ACF" w14:paraId="6AD52523" w14:textId="0DFEA37C">
      <w:pPr>
        <w:spacing w:after="0" w:line="480" w:lineRule="auto"/>
        <w:contextualSpacing/>
        <w:rPr>
          <w:rFonts w:ascii="Times New Roman" w:hAnsi="Times New Roman" w:cs="Times New Roman"/>
          <w:sz w:val="24"/>
          <w:szCs w:val="24"/>
        </w:rPr>
      </w:pPr>
    </w:p>
    <w:p w:rsidR="00D527E3" w:rsidP="00806ACF" w14:paraId="2C60DA77" w14:textId="16960606">
      <w:pPr>
        <w:spacing w:after="0" w:line="480" w:lineRule="auto"/>
        <w:contextualSpacing/>
        <w:rPr>
          <w:rFonts w:ascii="Times New Roman" w:hAnsi="Times New Roman" w:cs="Times New Roman"/>
          <w:sz w:val="24"/>
          <w:szCs w:val="24"/>
        </w:rPr>
      </w:pPr>
    </w:p>
    <w:p w:rsidR="003A727E" w:rsidP="009A2B70" w14:paraId="54BB4C88" w14:textId="77777777">
      <w:pPr>
        <w:spacing w:after="0" w:line="480" w:lineRule="auto"/>
        <w:contextualSpacing/>
        <w:jc w:val="center"/>
        <w:rPr>
          <w:rFonts w:ascii="Times New Roman" w:hAnsi="Times New Roman" w:cs="Times New Roman"/>
          <w:sz w:val="24"/>
          <w:szCs w:val="24"/>
        </w:rPr>
      </w:pPr>
    </w:p>
    <w:p w:rsidR="003A727E" w:rsidP="009A2B70" w14:paraId="7FC5883F" w14:textId="77777777">
      <w:pPr>
        <w:spacing w:after="0" w:line="480" w:lineRule="auto"/>
        <w:contextualSpacing/>
        <w:jc w:val="center"/>
        <w:rPr>
          <w:rFonts w:ascii="Times New Roman" w:hAnsi="Times New Roman" w:cs="Times New Roman"/>
          <w:sz w:val="24"/>
          <w:szCs w:val="24"/>
        </w:rPr>
      </w:pPr>
    </w:p>
    <w:p w:rsidR="003A727E" w:rsidP="009A2B70" w14:paraId="3B5C2AD2" w14:textId="77777777">
      <w:pPr>
        <w:spacing w:after="0" w:line="480" w:lineRule="auto"/>
        <w:contextualSpacing/>
        <w:jc w:val="center"/>
        <w:rPr>
          <w:rFonts w:ascii="Times New Roman" w:hAnsi="Times New Roman" w:cs="Times New Roman"/>
          <w:sz w:val="24"/>
          <w:szCs w:val="24"/>
        </w:rPr>
      </w:pPr>
    </w:p>
    <w:p w:rsidR="009A2B70" w:rsidRPr="003A727E" w:rsidP="009A2B70" w14:paraId="1471CA48" w14:textId="2FC1DD86">
      <w:pPr>
        <w:spacing w:after="0" w:line="480" w:lineRule="auto"/>
        <w:contextualSpacing/>
        <w:jc w:val="center"/>
        <w:rPr>
          <w:rFonts w:ascii="Times New Roman" w:hAnsi="Times New Roman" w:cs="Times New Roman"/>
          <w:b/>
          <w:sz w:val="24"/>
          <w:szCs w:val="24"/>
        </w:rPr>
      </w:pPr>
      <w:r w:rsidRPr="003A727E">
        <w:rPr>
          <w:rFonts w:ascii="Times New Roman" w:hAnsi="Times New Roman" w:cs="Times New Roman"/>
          <w:b/>
          <w:sz w:val="24"/>
          <w:szCs w:val="24"/>
        </w:rPr>
        <w:t>References</w:t>
      </w:r>
    </w:p>
    <w:p w:rsidR="003A727E" w:rsidP="009A2B70" w14:paraId="06BCC47F" w14:textId="0AD4DC60">
      <w:pPr>
        <w:spacing w:after="0" w:line="480" w:lineRule="auto"/>
        <w:ind w:left="720" w:hanging="720"/>
        <w:contextualSpacing/>
        <w:rPr>
          <w:rFonts w:ascii="Times New Roman" w:hAnsi="Times New Roman" w:cs="Times New Roman"/>
          <w:color w:val="222222"/>
          <w:sz w:val="24"/>
          <w:szCs w:val="24"/>
          <w:shd w:val="clear" w:color="auto" w:fill="FFFFFF"/>
        </w:rPr>
      </w:pPr>
      <w:r w:rsidRPr="003A727E">
        <w:rPr>
          <w:rFonts w:ascii="Times New Roman" w:hAnsi="Times New Roman" w:cs="Times New Roman"/>
          <w:color w:val="222222"/>
          <w:sz w:val="24"/>
          <w:szCs w:val="24"/>
          <w:shd w:val="clear" w:color="auto" w:fill="FFFFFF"/>
        </w:rPr>
        <w:t>Noe, R. A., Hollenbeck, J. R., Gerhart, B., &amp; Wright, P. M. (2018). Fundamentals of human resource management. McGraw-Hill.</w:t>
      </w:r>
    </w:p>
    <w:p w:rsidR="00DD31F3" w:rsidRPr="009A2B70" w:rsidP="009A2B70" w14:paraId="4A9076AC" w14:textId="59BB6FCC">
      <w:pPr>
        <w:spacing w:after="0" w:line="480" w:lineRule="auto"/>
        <w:ind w:left="720" w:hanging="720"/>
        <w:contextualSpacing/>
        <w:rPr>
          <w:rFonts w:ascii="Times New Roman" w:hAnsi="Times New Roman" w:cs="Times New Roman"/>
          <w:sz w:val="24"/>
          <w:szCs w:val="24"/>
        </w:rPr>
      </w:pPr>
      <w:r w:rsidRPr="009A2B70">
        <w:rPr>
          <w:rFonts w:ascii="Times New Roman" w:hAnsi="Times New Roman" w:cs="Times New Roman"/>
          <w:color w:val="222222"/>
          <w:sz w:val="24"/>
          <w:szCs w:val="24"/>
          <w:shd w:val="clear" w:color="auto" w:fill="FFFFFF"/>
        </w:rPr>
        <w:t>Smith, S. S., Rohr, S. L., &amp; Panton, R. N. (2018). Human resource management and ethical challenges: building a culture for organization success. </w:t>
      </w:r>
      <w:r w:rsidRPr="009A2B70">
        <w:rPr>
          <w:rFonts w:ascii="Times New Roman" w:hAnsi="Times New Roman" w:cs="Times New Roman"/>
          <w:i/>
          <w:iCs/>
          <w:color w:val="222222"/>
          <w:sz w:val="24"/>
          <w:szCs w:val="24"/>
          <w:shd w:val="clear" w:color="auto" w:fill="FFFFFF"/>
        </w:rPr>
        <w:t>International Journal of Public Leadership</w:t>
      </w:r>
      <w:r w:rsidRPr="009A2B70">
        <w:rPr>
          <w:rFonts w:ascii="Times New Roman" w:hAnsi="Times New Roman" w:cs="Times New Roman"/>
          <w:color w:val="222222"/>
          <w:sz w:val="24"/>
          <w:szCs w:val="24"/>
          <w:shd w:val="clear" w:color="auto" w:fill="FFFFFF"/>
        </w:rPr>
        <w:t>.</w:t>
      </w:r>
    </w:p>
    <w:p w:rsidR="00521CDA" w:rsidRPr="009A2B70" w:rsidP="009A2B70" w14:paraId="2BFCBD22" w14:textId="499B4145">
      <w:pPr>
        <w:spacing w:after="0" w:line="480" w:lineRule="auto"/>
        <w:ind w:left="720" w:hanging="720"/>
        <w:contextualSpacing/>
        <w:rPr>
          <w:rFonts w:ascii="Times New Roman" w:hAnsi="Times New Roman" w:cs="Times New Roman"/>
          <w:sz w:val="24"/>
          <w:szCs w:val="24"/>
        </w:rPr>
      </w:pPr>
      <w:r w:rsidRPr="009A2B70">
        <w:rPr>
          <w:rFonts w:ascii="Times New Roman" w:hAnsi="Times New Roman" w:cs="Times New Roman"/>
          <w:color w:val="222222"/>
          <w:sz w:val="24"/>
          <w:szCs w:val="24"/>
          <w:shd w:val="clear" w:color="auto" w:fill="FFFFFF"/>
        </w:rPr>
        <w:t>Whysall, Z., Owtram, M., &amp; Brittain, S. (2019). The new talent management challenges of Industry 4.0. </w:t>
      </w:r>
      <w:r w:rsidRPr="009A2B70">
        <w:rPr>
          <w:rFonts w:ascii="Times New Roman" w:hAnsi="Times New Roman" w:cs="Times New Roman"/>
          <w:i/>
          <w:iCs/>
          <w:color w:val="222222"/>
          <w:sz w:val="24"/>
          <w:szCs w:val="24"/>
          <w:shd w:val="clear" w:color="auto" w:fill="FFFFFF"/>
        </w:rPr>
        <w:t>Journal of Management Development</w:t>
      </w:r>
      <w:r w:rsidRPr="009A2B70">
        <w:rPr>
          <w:rFonts w:ascii="Times New Roman" w:hAnsi="Times New Roman" w:cs="Times New Roman"/>
          <w:color w:val="222222"/>
          <w:sz w:val="24"/>
          <w:szCs w:val="24"/>
          <w:shd w:val="clear" w:color="auto" w:fill="FFFFFF"/>
        </w:rPr>
        <w:t>.</w:t>
      </w:r>
    </w:p>
    <w:p w:rsidR="00D80909" w:rsidP="00806ACF" w14:paraId="344C6F4B" w14:textId="77777777">
      <w:pPr>
        <w:spacing w:after="0" w:line="480" w:lineRule="auto"/>
        <w:contextualSpacing/>
        <w:rPr>
          <w:rFonts w:ascii="Times New Roman" w:hAnsi="Times New Roman" w:cs="Times New Roman"/>
          <w:sz w:val="24"/>
          <w:szCs w:val="24"/>
        </w:rPr>
      </w:pPr>
    </w:p>
    <w:p w:rsidR="00171F41" w:rsidP="00806ACF" w14:paraId="0BAB65AC" w14:textId="662BB241">
      <w:pPr>
        <w:autoSpaceDE w:val="0"/>
        <w:autoSpaceDN w:val="0"/>
        <w:adjustRightInd w:val="0"/>
        <w:spacing w:after="0" w:line="480" w:lineRule="auto"/>
        <w:contextualSpacing/>
        <w:rPr>
          <w:rFonts w:ascii="TimesNewRomanPSMT" w:hAnsi="TimesNewRomanPSMT" w:cs="TimesNewRomanPSMT"/>
          <w:sz w:val="20"/>
          <w:szCs w:val="20"/>
        </w:rPr>
      </w:pPr>
    </w:p>
    <w:p w:rsidR="00AF5259" w:rsidP="00806ACF" w14:paraId="4736E21D" w14:textId="77777777">
      <w:pPr>
        <w:spacing w:after="0" w:line="480" w:lineRule="auto"/>
        <w:contextualSpacing/>
        <w:rPr>
          <w:rFonts w:ascii="Times New Roman" w:hAnsi="Times New Roman" w:cs="Times New Roman"/>
          <w:sz w:val="24"/>
          <w:szCs w:val="24"/>
        </w:rPr>
      </w:pPr>
    </w:p>
    <w:p w:rsidR="00500CB3" w:rsidRPr="007970A9" w:rsidP="00806ACF" w14:paraId="694EE49B" w14:textId="1D49F30D">
      <w:pPr>
        <w:spacing w:after="0" w:line="480" w:lineRule="auto"/>
        <w:contextualSpacing/>
        <w:rPr>
          <w:rFonts w:ascii="Times New Roman" w:hAnsi="Times New Roman" w:cs="Times New Roman"/>
          <w:sz w:val="24"/>
          <w:szCs w:val="24"/>
        </w:rPr>
      </w:pPr>
    </w:p>
    <w:sectPr w:rsidSect="00806ACF">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NewRomanPSMT">
    <w:altName w:val="Times New Roman"/>
    <w:panose1 w:val="00000000000000000000"/>
    <w:charset w:val="00"/>
    <w:family w:val="roman"/>
    <w:notTrueType/>
    <w:pitch w:val="default"/>
    <w:sig w:usb0="00000003" w:usb1="08070000" w:usb2="00000010" w:usb3="00000000" w:csb0="0002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ACF" w:rsidRPr="00806ACF" w14:paraId="5EF76C7C" w14:textId="49C85D56">
    <w:pPr>
      <w:pStyle w:val="Header"/>
      <w:rPr>
        <w:rFonts w:ascii="Times New Roman" w:hAnsi="Times New Roman" w:cs="Times New Roman"/>
        <w:sz w:val="24"/>
        <w:szCs w:val="24"/>
      </w:rPr>
    </w:pPr>
    <w:r>
      <w:rPr>
        <w:rFonts w:ascii="Times New Roman" w:hAnsi="Times New Roman" w:cs="Times New Roman"/>
        <w:sz w:val="24"/>
        <w:szCs w:val="24"/>
      </w:rPr>
      <w:t>HR PROPOSAL</w:t>
    </w:r>
    <w:r>
      <w:rPr>
        <w:rFonts w:ascii="Times New Roman" w:hAnsi="Times New Roman" w:cs="Times New Roman"/>
        <w:sz w:val="24"/>
        <w:szCs w:val="24"/>
      </w:rPr>
      <w:tab/>
    </w:r>
    <w:r>
      <w:rPr>
        <w:rFonts w:ascii="Times New Roman" w:hAnsi="Times New Roman" w:cs="Times New Roman"/>
        <w:sz w:val="24"/>
        <w:szCs w:val="24"/>
      </w:rPr>
      <w:tab/>
    </w:r>
    <w:r w:rsidRPr="00806ACF">
      <w:rPr>
        <w:rFonts w:ascii="Times New Roman" w:hAnsi="Times New Roman" w:cs="Times New Roman"/>
        <w:sz w:val="24"/>
        <w:szCs w:val="24"/>
      </w:rPr>
      <w:fldChar w:fldCharType="begin"/>
    </w:r>
    <w:r w:rsidRPr="00806ACF">
      <w:rPr>
        <w:rFonts w:ascii="Times New Roman" w:hAnsi="Times New Roman" w:cs="Times New Roman"/>
        <w:sz w:val="24"/>
        <w:szCs w:val="24"/>
      </w:rPr>
      <w:instrText xml:space="preserve"> PAGE   \* MERGEFORMAT </w:instrText>
    </w:r>
    <w:r w:rsidRPr="00806ACF">
      <w:rPr>
        <w:rFonts w:ascii="Times New Roman" w:hAnsi="Times New Roman" w:cs="Times New Roman"/>
        <w:sz w:val="24"/>
        <w:szCs w:val="24"/>
      </w:rPr>
      <w:fldChar w:fldCharType="separate"/>
    </w:r>
    <w:r w:rsidR="008277DC">
      <w:rPr>
        <w:rFonts w:ascii="Times New Roman" w:hAnsi="Times New Roman" w:cs="Times New Roman"/>
        <w:noProof/>
        <w:sz w:val="24"/>
        <w:szCs w:val="24"/>
      </w:rPr>
      <w:t>7</w:t>
    </w:r>
    <w:r w:rsidRPr="00806ACF">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6ACF" w:rsidRPr="00806ACF" w14:paraId="48F8E32E" w14:textId="5C1ED6B5">
    <w:pPr>
      <w:pStyle w:val="Header"/>
      <w:rPr>
        <w:rFonts w:ascii="Times New Roman" w:hAnsi="Times New Roman" w:cs="Times New Roman"/>
        <w:sz w:val="24"/>
        <w:szCs w:val="24"/>
      </w:rPr>
    </w:pPr>
    <w:r>
      <w:rPr>
        <w:rFonts w:ascii="Times New Roman" w:hAnsi="Times New Roman" w:cs="Times New Roman"/>
        <w:sz w:val="24"/>
        <w:szCs w:val="24"/>
      </w:rPr>
      <w:t>Running head: HR PROPOSAL</w:t>
    </w:r>
    <w:r>
      <w:rPr>
        <w:rFonts w:ascii="Times New Roman" w:hAnsi="Times New Roman" w:cs="Times New Roman"/>
        <w:sz w:val="24"/>
        <w:szCs w:val="24"/>
      </w:rPr>
      <w:tab/>
    </w:r>
    <w:r>
      <w:rPr>
        <w:rFonts w:ascii="Times New Roman" w:hAnsi="Times New Roman" w:cs="Times New Roman"/>
        <w:sz w:val="24"/>
        <w:szCs w:val="24"/>
      </w:rPr>
      <w:tab/>
    </w:r>
    <w:r w:rsidRPr="00806ACF">
      <w:rPr>
        <w:rFonts w:ascii="Times New Roman" w:hAnsi="Times New Roman" w:cs="Times New Roman"/>
        <w:sz w:val="24"/>
        <w:szCs w:val="24"/>
      </w:rPr>
      <w:fldChar w:fldCharType="begin"/>
    </w:r>
    <w:r w:rsidRPr="00806ACF">
      <w:rPr>
        <w:rFonts w:ascii="Times New Roman" w:hAnsi="Times New Roman" w:cs="Times New Roman"/>
        <w:sz w:val="24"/>
        <w:szCs w:val="24"/>
      </w:rPr>
      <w:instrText xml:space="preserve"> PAGE   \* MERGEFORMAT </w:instrText>
    </w:r>
    <w:r w:rsidRPr="00806ACF">
      <w:rPr>
        <w:rFonts w:ascii="Times New Roman" w:hAnsi="Times New Roman" w:cs="Times New Roman"/>
        <w:sz w:val="24"/>
        <w:szCs w:val="24"/>
      </w:rPr>
      <w:fldChar w:fldCharType="separate"/>
    </w:r>
    <w:r w:rsidR="008277DC">
      <w:rPr>
        <w:rFonts w:ascii="Times New Roman" w:hAnsi="Times New Roman" w:cs="Times New Roman"/>
        <w:noProof/>
        <w:sz w:val="24"/>
        <w:szCs w:val="24"/>
      </w:rPr>
      <w:t>1</w:t>
    </w:r>
    <w:r w:rsidRPr="00806ACF">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2C32444"/>
    <w:multiLevelType w:val="multilevel"/>
    <w:tmpl w:val="1F149B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4FB3283"/>
    <w:multiLevelType w:val="multilevel"/>
    <w:tmpl w:val="12F0D3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E8E3A75"/>
    <w:multiLevelType w:val="multilevel"/>
    <w:tmpl w:val="BC8CE58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nsid w:val="30DC34B5"/>
    <w:multiLevelType w:val="multilevel"/>
    <w:tmpl w:val="A84605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34DD416F"/>
    <w:multiLevelType w:val="hybridMultilevel"/>
    <w:tmpl w:val="4FA26352"/>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45743BA6"/>
    <w:multiLevelType w:val="multilevel"/>
    <w:tmpl w:val="3DBA58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541A43B3"/>
    <w:multiLevelType w:val="hybridMultilevel"/>
    <w:tmpl w:val="E8384D4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7AF5576D"/>
    <w:multiLevelType w:val="hybridMultilevel"/>
    <w:tmpl w:val="8E3C0346"/>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7DB83FE3"/>
    <w:multiLevelType w:val="hybridMultilevel"/>
    <w:tmpl w:val="9448270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2"/>
    <w:lvlOverride w:ilvl="0">
      <w:startOverride w:val="1"/>
      <w:lvl w:ilvl="0">
        <w:start w:val="1"/>
        <w:numFmt w:val="decimal"/>
        <w:lvlJc w:val="left"/>
      </w:lvl>
    </w:lvlOverride>
    <w:lvlOverride w:ilvl="1">
      <w:startOverride w:val="1"/>
      <w:lvl w:ilvl="1">
        <w:start w:val="1"/>
        <w:numFmt w:val="decimal"/>
        <w:lvlText w:val="%2."/>
        <w:lvlJc w:val="left"/>
        <w:pPr>
          <w:ind w:left="540" w:firstLine="0"/>
        </w:pPr>
        <w:rPr>
          <w:rFonts w:ascii="Courier New" w:hAnsi="Courier New" w:cs="Times New Roman" w:hint="default"/>
          <w:sz w:val="20"/>
        </w:rPr>
      </w:lvl>
    </w:lvlOverride>
    <w:lvlOverride w:ilvl="2">
      <w:startOverride w:val="1"/>
      <w:lvl w:ilvl="2">
        <w:start w:val="1"/>
        <w:numFmt w:val="decimal"/>
        <w:lvlJc w:val="left"/>
      </w:lvl>
    </w:lvlOverride>
    <w:lvlOverride w:ilvl="3">
      <w:startOverride w:val="1"/>
      <w:lvl w:ilvl="3">
        <w:start w:val="1"/>
        <w:numFmt w:val="decimal"/>
        <w:lvlJc w:val="left"/>
      </w:lvl>
    </w:lvlOverride>
    <w:lvlOverride w:ilvl="4">
      <w:startOverride w:val="1"/>
      <w:lvl w:ilvl="4">
        <w:start w:val="1"/>
        <w:numFmt w:val="decimal"/>
        <w:lvlJc w:val="left"/>
      </w:lvl>
    </w:lvlOverride>
    <w:lvlOverride w:ilvl="5">
      <w:startOverride w:val="1"/>
      <w:lvl w:ilvl="5">
        <w:start w:val="1"/>
        <w:numFmt w:val="decimal"/>
        <w:lvlJc w:val="left"/>
      </w:lvl>
    </w:lvlOverride>
    <w:lvlOverride w:ilvl="6">
      <w:startOverride w:val="1"/>
      <w:lvl w:ilvl="6">
        <w:start w:val="1"/>
        <w:numFmt w:val="decimal"/>
        <w:lvlJc w:val="left"/>
      </w:lvl>
    </w:lvlOverride>
    <w:lvlOverride w:ilvl="7">
      <w:startOverride w:val="1"/>
      <w:lvl w:ilvl="7">
        <w:start w:val="1"/>
        <w:numFmt w:val="decimal"/>
        <w:lvlJc w:val="left"/>
      </w:lvl>
    </w:lvlOverride>
    <w:lvlOverride w:ilvl="8">
      <w:startOverride w:val="1"/>
      <w:lvl w:ilvl="8">
        <w:start w:val="1"/>
        <w:numFmt w:val="decimal"/>
        <w:lvlJc w:val="left"/>
      </w:lvl>
    </w:lvlOverride>
  </w:num>
  <w:num w:numId="4">
    <w:abstractNumId w:val="6"/>
  </w:num>
  <w:num w:numId="5">
    <w:abstractNumId w:val="8"/>
  </w:num>
  <w:num w:numId="6">
    <w:abstractNumId w:val="5"/>
  </w:num>
  <w:num w:numId="7">
    <w:abstractNumId w:val="1"/>
  </w:num>
  <w:num w:numId="8">
    <w:abstractNumId w:val="0"/>
  </w:num>
  <w:num w:numId="9">
    <w:abstractNumId w:val="7"/>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70A9"/>
    <w:rsid w:val="00017E8E"/>
    <w:rsid w:val="00046615"/>
    <w:rsid w:val="00075AE0"/>
    <w:rsid w:val="000C5075"/>
    <w:rsid w:val="000C7C6A"/>
    <w:rsid w:val="000E0752"/>
    <w:rsid w:val="000E1D5A"/>
    <w:rsid w:val="000E7D51"/>
    <w:rsid w:val="000F06B6"/>
    <w:rsid w:val="001023F6"/>
    <w:rsid w:val="00106CB3"/>
    <w:rsid w:val="00127646"/>
    <w:rsid w:val="001301BA"/>
    <w:rsid w:val="00134E75"/>
    <w:rsid w:val="0014260F"/>
    <w:rsid w:val="001517F1"/>
    <w:rsid w:val="00153E06"/>
    <w:rsid w:val="00156432"/>
    <w:rsid w:val="00171F41"/>
    <w:rsid w:val="00181E68"/>
    <w:rsid w:val="0019569B"/>
    <w:rsid w:val="001F29A5"/>
    <w:rsid w:val="001F7387"/>
    <w:rsid w:val="0020337E"/>
    <w:rsid w:val="00210ADC"/>
    <w:rsid w:val="00214882"/>
    <w:rsid w:val="00263E3B"/>
    <w:rsid w:val="00272AE7"/>
    <w:rsid w:val="0029700F"/>
    <w:rsid w:val="002C5A16"/>
    <w:rsid w:val="002D01B9"/>
    <w:rsid w:val="002F724E"/>
    <w:rsid w:val="00303CE9"/>
    <w:rsid w:val="00314C19"/>
    <w:rsid w:val="003269FB"/>
    <w:rsid w:val="00334872"/>
    <w:rsid w:val="00357D5F"/>
    <w:rsid w:val="00360584"/>
    <w:rsid w:val="00367FCA"/>
    <w:rsid w:val="003759E5"/>
    <w:rsid w:val="00386556"/>
    <w:rsid w:val="00393246"/>
    <w:rsid w:val="003A727E"/>
    <w:rsid w:val="003C6EB1"/>
    <w:rsid w:val="003C7929"/>
    <w:rsid w:val="003E2B03"/>
    <w:rsid w:val="004114B3"/>
    <w:rsid w:val="00414C43"/>
    <w:rsid w:val="004205C1"/>
    <w:rsid w:val="00433F6F"/>
    <w:rsid w:val="004C4817"/>
    <w:rsid w:val="004D4A81"/>
    <w:rsid w:val="004E5039"/>
    <w:rsid w:val="00500CB3"/>
    <w:rsid w:val="00507477"/>
    <w:rsid w:val="00521CDA"/>
    <w:rsid w:val="00524A26"/>
    <w:rsid w:val="00537815"/>
    <w:rsid w:val="00541CD1"/>
    <w:rsid w:val="005507DF"/>
    <w:rsid w:val="00552490"/>
    <w:rsid w:val="005617BB"/>
    <w:rsid w:val="00587BAE"/>
    <w:rsid w:val="005A1E5D"/>
    <w:rsid w:val="005A56B7"/>
    <w:rsid w:val="005B7607"/>
    <w:rsid w:val="005C192C"/>
    <w:rsid w:val="005D0377"/>
    <w:rsid w:val="0060433B"/>
    <w:rsid w:val="00604ECA"/>
    <w:rsid w:val="006212BB"/>
    <w:rsid w:val="00635D4B"/>
    <w:rsid w:val="0066099A"/>
    <w:rsid w:val="0066419A"/>
    <w:rsid w:val="00673FDB"/>
    <w:rsid w:val="00677B48"/>
    <w:rsid w:val="00677FC5"/>
    <w:rsid w:val="0068140C"/>
    <w:rsid w:val="006A4E99"/>
    <w:rsid w:val="006C48CD"/>
    <w:rsid w:val="006D3309"/>
    <w:rsid w:val="006D63D3"/>
    <w:rsid w:val="006F3484"/>
    <w:rsid w:val="00711256"/>
    <w:rsid w:val="00720EC0"/>
    <w:rsid w:val="00721B47"/>
    <w:rsid w:val="007306BD"/>
    <w:rsid w:val="00782713"/>
    <w:rsid w:val="00796233"/>
    <w:rsid w:val="007970A9"/>
    <w:rsid w:val="007A0BCE"/>
    <w:rsid w:val="007B2096"/>
    <w:rsid w:val="007D5230"/>
    <w:rsid w:val="007E3DEC"/>
    <w:rsid w:val="008001B7"/>
    <w:rsid w:val="00801747"/>
    <w:rsid w:val="00806ACF"/>
    <w:rsid w:val="008179D8"/>
    <w:rsid w:val="008277DC"/>
    <w:rsid w:val="00842329"/>
    <w:rsid w:val="00856294"/>
    <w:rsid w:val="008A6A74"/>
    <w:rsid w:val="008B621E"/>
    <w:rsid w:val="008B70E6"/>
    <w:rsid w:val="008C4220"/>
    <w:rsid w:val="008D25B0"/>
    <w:rsid w:val="008E027E"/>
    <w:rsid w:val="00913A50"/>
    <w:rsid w:val="00917E3F"/>
    <w:rsid w:val="00980EBA"/>
    <w:rsid w:val="00982DAF"/>
    <w:rsid w:val="00985CEC"/>
    <w:rsid w:val="009A2B70"/>
    <w:rsid w:val="009A38E0"/>
    <w:rsid w:val="009F422D"/>
    <w:rsid w:val="009F6A64"/>
    <w:rsid w:val="00A00F4F"/>
    <w:rsid w:val="00A01534"/>
    <w:rsid w:val="00A06E04"/>
    <w:rsid w:val="00A07DDE"/>
    <w:rsid w:val="00A1173F"/>
    <w:rsid w:val="00A22C7F"/>
    <w:rsid w:val="00A70C3D"/>
    <w:rsid w:val="00A71DE6"/>
    <w:rsid w:val="00A90C72"/>
    <w:rsid w:val="00AE329B"/>
    <w:rsid w:val="00AF5259"/>
    <w:rsid w:val="00B000E0"/>
    <w:rsid w:val="00B130FC"/>
    <w:rsid w:val="00B2041E"/>
    <w:rsid w:val="00B310DE"/>
    <w:rsid w:val="00B34253"/>
    <w:rsid w:val="00B372D7"/>
    <w:rsid w:val="00B461C1"/>
    <w:rsid w:val="00B842E1"/>
    <w:rsid w:val="00BE2001"/>
    <w:rsid w:val="00BF39B5"/>
    <w:rsid w:val="00BF6873"/>
    <w:rsid w:val="00C02B66"/>
    <w:rsid w:val="00C231DD"/>
    <w:rsid w:val="00C3123E"/>
    <w:rsid w:val="00C648C2"/>
    <w:rsid w:val="00C96472"/>
    <w:rsid w:val="00CA5FED"/>
    <w:rsid w:val="00CB5631"/>
    <w:rsid w:val="00CE3410"/>
    <w:rsid w:val="00CF1297"/>
    <w:rsid w:val="00D17E5E"/>
    <w:rsid w:val="00D3189A"/>
    <w:rsid w:val="00D321D2"/>
    <w:rsid w:val="00D400C9"/>
    <w:rsid w:val="00D4738C"/>
    <w:rsid w:val="00D527E3"/>
    <w:rsid w:val="00D6619D"/>
    <w:rsid w:val="00D80909"/>
    <w:rsid w:val="00D80B81"/>
    <w:rsid w:val="00D81931"/>
    <w:rsid w:val="00D82A13"/>
    <w:rsid w:val="00DC24CC"/>
    <w:rsid w:val="00DD2FDD"/>
    <w:rsid w:val="00DD31F3"/>
    <w:rsid w:val="00DF23F2"/>
    <w:rsid w:val="00E04D13"/>
    <w:rsid w:val="00E04D89"/>
    <w:rsid w:val="00E06F9F"/>
    <w:rsid w:val="00E24F60"/>
    <w:rsid w:val="00E33F8D"/>
    <w:rsid w:val="00E45CFD"/>
    <w:rsid w:val="00E52693"/>
    <w:rsid w:val="00E63D9B"/>
    <w:rsid w:val="00E67C74"/>
    <w:rsid w:val="00E80B1D"/>
    <w:rsid w:val="00E91994"/>
    <w:rsid w:val="00EB3EC9"/>
    <w:rsid w:val="00EB5BA6"/>
    <w:rsid w:val="00EB5FF7"/>
    <w:rsid w:val="00ED33F6"/>
    <w:rsid w:val="00ED3D48"/>
    <w:rsid w:val="00EE6100"/>
    <w:rsid w:val="00EE786D"/>
    <w:rsid w:val="00F009DD"/>
    <w:rsid w:val="00F5205D"/>
    <w:rsid w:val="00F54F74"/>
    <w:rsid w:val="00F71CB3"/>
    <w:rsid w:val="00F9312C"/>
    <w:rsid w:val="00FA5C1A"/>
    <w:rsid w:val="00FB36CD"/>
    <w:rsid w:val="00FC5054"/>
    <w:rsid w:val="00FD0766"/>
    <w:rsid w:val="00FD4DDC"/>
    <w:rsid w:val="00FD6CCA"/>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AFB2EC90-7DE1-4345-A50D-E7550E91CC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782713"/>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styles-module--contentsection--qwyk">
    <w:name w:val="styles-module--contentsection--_qwyk"/>
    <w:basedOn w:val="Normal"/>
    <w:rsid w:val="00AF525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tyles-module--listitemtext--2jjd8">
    <w:name w:val="styles-module--listitemtext--2jjd8"/>
    <w:basedOn w:val="DefaultParagraphFont"/>
    <w:rsid w:val="0066099A"/>
  </w:style>
  <w:style w:type="paragraph" w:styleId="NormalWeb">
    <w:name w:val="Normal (Web)"/>
    <w:basedOn w:val="Normal"/>
    <w:uiPriority w:val="99"/>
    <w:semiHidden/>
    <w:unhideWhenUsed/>
    <w:rsid w:val="00D80909"/>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0C7C6A"/>
    <w:pPr>
      <w:ind w:left="720"/>
      <w:contextualSpacing/>
    </w:pPr>
  </w:style>
  <w:style w:type="paragraph" w:styleId="Header">
    <w:name w:val="header"/>
    <w:basedOn w:val="Normal"/>
    <w:link w:val="HeaderChar"/>
    <w:uiPriority w:val="99"/>
    <w:unhideWhenUsed/>
    <w:rsid w:val="00806A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6ACF"/>
  </w:style>
  <w:style w:type="paragraph" w:styleId="Footer">
    <w:name w:val="footer"/>
    <w:basedOn w:val="Normal"/>
    <w:link w:val="FooterChar"/>
    <w:uiPriority w:val="99"/>
    <w:unhideWhenUsed/>
    <w:rsid w:val="00806A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6A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511</TotalTime>
  <Pages>7</Pages>
  <Words>1453</Words>
  <Characters>8287</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233</cp:revision>
  <dcterms:created xsi:type="dcterms:W3CDTF">2020-10-04T14:32:00Z</dcterms:created>
  <dcterms:modified xsi:type="dcterms:W3CDTF">2020-10-05T10:16:00Z</dcterms:modified>
</cp:coreProperties>
</file>